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BE" w:rsidRDefault="00CE48BE" w:rsidP="00CE48BE">
      <w:pPr>
        <w:rPr>
          <w:b/>
          <w:color w:val="000000"/>
          <w:sz w:val="44"/>
          <w:szCs w:val="44"/>
        </w:rPr>
      </w:pPr>
      <w:r>
        <w:rPr>
          <w:rFonts w:ascii="Garamond" w:hAnsi="Garamond" w:cs="Arial"/>
          <w:b/>
          <w:bCs/>
          <w:noProof/>
        </w:rPr>
        <w:drawing>
          <wp:inline distT="0" distB="0" distL="0" distR="0">
            <wp:extent cx="769620" cy="69977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9620" cy="6997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Arial"/>
          <w:b/>
          <w:bCs/>
          <w:noProof/>
        </w:rPr>
        <w:drawing>
          <wp:inline distT="0" distB="0" distL="0" distR="0">
            <wp:extent cx="668655" cy="75692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68655" cy="75692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725170" cy="72517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725170" cy="7251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1009015" cy="763270"/>
            <wp:effectExtent l="19050" t="0" r="63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009015" cy="763270"/>
                    </a:xfrm>
                    <a:prstGeom prst="rect">
                      <a:avLst/>
                    </a:prstGeom>
                    <a:solidFill>
                      <a:srgbClr val="FFFFFF"/>
                    </a:solidFill>
                    <a:ln w="9525">
                      <a:noFill/>
                      <a:miter lim="800000"/>
                      <a:headEnd/>
                      <a:tailEnd/>
                    </a:ln>
                  </pic:spPr>
                </pic:pic>
              </a:graphicData>
            </a:graphic>
          </wp:inline>
        </w:drawing>
      </w:r>
    </w:p>
    <w:p w:rsidR="00CE48BE" w:rsidRDefault="00CE48BE" w:rsidP="00CE48BE">
      <w:pPr>
        <w:jc w:val="center"/>
        <w:rPr>
          <w:b/>
          <w:color w:val="000000"/>
          <w:sz w:val="44"/>
          <w:szCs w:val="44"/>
        </w:rPr>
      </w:pPr>
    </w:p>
    <w:p w:rsidR="00B50007" w:rsidRPr="00F06F42" w:rsidRDefault="00F06F42" w:rsidP="00F06F42">
      <w:pPr>
        <w:rPr>
          <w:b/>
          <w:color w:val="000000"/>
          <w:sz w:val="44"/>
          <w:szCs w:val="44"/>
        </w:rPr>
      </w:pPr>
      <w:r>
        <w:rPr>
          <w:b/>
          <w:color w:val="000000"/>
          <w:sz w:val="44"/>
          <w:szCs w:val="44"/>
        </w:rPr>
        <w:t xml:space="preserve">    </w:t>
      </w:r>
      <w:r w:rsidRPr="00B50007">
        <w:rPr>
          <w:noProof/>
        </w:rPr>
        <w:drawing>
          <wp:inline distT="0" distB="0" distL="0" distR="0">
            <wp:extent cx="560499" cy="849647"/>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9369" cy="847934"/>
                    </a:xfrm>
                    <a:prstGeom prst="rect">
                      <a:avLst/>
                    </a:prstGeom>
                    <a:noFill/>
                    <a:ln w="9525">
                      <a:noFill/>
                      <a:miter lim="800000"/>
                      <a:headEnd/>
                      <a:tailEnd/>
                    </a:ln>
                  </pic:spPr>
                </pic:pic>
              </a:graphicData>
            </a:graphic>
          </wp:inline>
        </w:drawing>
      </w:r>
      <w:r>
        <w:rPr>
          <w:b/>
          <w:color w:val="000000"/>
          <w:sz w:val="44"/>
          <w:szCs w:val="44"/>
        </w:rPr>
        <w:t xml:space="preserve">     </w:t>
      </w:r>
      <w:r w:rsidR="00E42C2A">
        <w:rPr>
          <w:b/>
          <w:color w:val="000000"/>
          <w:sz w:val="44"/>
          <w:szCs w:val="44"/>
        </w:rPr>
        <w:t>AMBITO N29/</w:t>
      </w:r>
      <w:r w:rsidR="00B50007" w:rsidRPr="00E33EA4">
        <w:rPr>
          <w:b/>
          <w:color w:val="000000"/>
          <w:sz w:val="44"/>
          <w:szCs w:val="44"/>
        </w:rPr>
        <w:t xml:space="preserve">E R C O L A N </w:t>
      </w:r>
      <w:r w:rsidR="00B50007">
        <w:rPr>
          <w:b/>
          <w:color w:val="000000"/>
          <w:sz w:val="44"/>
          <w:szCs w:val="44"/>
        </w:rPr>
        <w:t>O</w:t>
      </w:r>
    </w:p>
    <w:p w:rsidR="00B50007" w:rsidRPr="00B50007" w:rsidRDefault="00B50007" w:rsidP="00B50007">
      <w:pPr>
        <w:rPr>
          <w:color w:val="000000"/>
          <w:sz w:val="28"/>
          <w:szCs w:val="28"/>
        </w:rPr>
      </w:pPr>
      <w:r w:rsidRPr="00B50007">
        <w:rPr>
          <w:color w:val="000000"/>
          <w:sz w:val="28"/>
          <w:szCs w:val="28"/>
        </w:rPr>
        <w:t xml:space="preserve">                           </w:t>
      </w:r>
      <w:r w:rsidR="00CE48BE">
        <w:rPr>
          <w:color w:val="000000"/>
          <w:sz w:val="28"/>
          <w:szCs w:val="28"/>
        </w:rPr>
        <w:t xml:space="preserve">      </w:t>
      </w:r>
      <w:r w:rsidRPr="00B50007">
        <w:rPr>
          <w:color w:val="000000"/>
          <w:sz w:val="28"/>
          <w:szCs w:val="28"/>
        </w:rPr>
        <w:t xml:space="preserve"> CITTA’ METROPOLITANA DI NAPOLI</w:t>
      </w:r>
    </w:p>
    <w:p w:rsidR="00B50007" w:rsidRDefault="00B50007" w:rsidP="00B50007">
      <w:pPr>
        <w:rPr>
          <w:color w:val="000000"/>
          <w:sz w:val="24"/>
        </w:rPr>
      </w:pPr>
    </w:p>
    <w:p w:rsidR="00177E88" w:rsidRDefault="00177E88" w:rsidP="00177E88">
      <w:pPr>
        <w:jc w:val="center"/>
        <w:rPr>
          <w:b/>
          <w:color w:val="000000"/>
        </w:rPr>
      </w:pPr>
      <w:r w:rsidRPr="00177E88">
        <w:rPr>
          <w:b/>
          <w:color w:val="000000"/>
        </w:rPr>
        <w:t xml:space="preserve">DISPOSIZIONE N. 1 DEL </w:t>
      </w:r>
      <w:r w:rsidR="001F27A8">
        <w:rPr>
          <w:b/>
          <w:color w:val="000000"/>
        </w:rPr>
        <w:t>24</w:t>
      </w:r>
      <w:r w:rsidRPr="00177E88">
        <w:rPr>
          <w:b/>
          <w:color w:val="000000"/>
        </w:rPr>
        <w:t xml:space="preserve"> </w:t>
      </w:r>
      <w:r>
        <w:rPr>
          <w:b/>
          <w:color w:val="000000"/>
        </w:rPr>
        <w:t>settembre 2018</w:t>
      </w:r>
    </w:p>
    <w:p w:rsidR="00177E88" w:rsidRPr="00177E88" w:rsidRDefault="00177E88" w:rsidP="00177E88">
      <w:pPr>
        <w:jc w:val="center"/>
        <w:rPr>
          <w:b/>
          <w:color w:val="000000"/>
        </w:rPr>
      </w:pPr>
    </w:p>
    <w:p w:rsidR="00177E88" w:rsidRPr="00177E88" w:rsidRDefault="00177E88" w:rsidP="00177E88">
      <w:pPr>
        <w:rPr>
          <w:b/>
          <w:color w:val="000000"/>
        </w:rPr>
      </w:pPr>
      <w:r w:rsidRPr="00177E88">
        <w:rPr>
          <w:b/>
          <w:color w:val="000000"/>
        </w:rPr>
        <w:t>OGGETTO:</w:t>
      </w:r>
      <w:r>
        <w:rPr>
          <w:b/>
          <w:color w:val="000000"/>
        </w:rPr>
        <w:t xml:space="preserve"> r</w:t>
      </w:r>
      <w:r w:rsidRPr="00177E88">
        <w:rPr>
          <w:b/>
          <w:color w:val="000000"/>
        </w:rPr>
        <w:t xml:space="preserve">iapertura termini per </w:t>
      </w:r>
      <w:r>
        <w:rPr>
          <w:b/>
          <w:color w:val="000000"/>
        </w:rPr>
        <w:t>l’invio</w:t>
      </w:r>
      <w:r w:rsidRPr="00177E88">
        <w:rPr>
          <w:b/>
          <w:color w:val="000000"/>
        </w:rPr>
        <w:t xml:space="preserve"> delle manifestazioni d’interesse </w:t>
      </w:r>
      <w:r>
        <w:rPr>
          <w:b/>
          <w:color w:val="000000"/>
        </w:rPr>
        <w:t xml:space="preserve">- </w:t>
      </w:r>
      <w:r w:rsidRPr="00177E88">
        <w:rPr>
          <w:b/>
          <w:color w:val="000000"/>
          <w:u w:val="single"/>
        </w:rPr>
        <w:t>relative alla sola Azione C</w:t>
      </w:r>
      <w:r w:rsidRPr="00177E88">
        <w:rPr>
          <w:color w:val="000000"/>
          <w:u w:val="single"/>
        </w:rPr>
        <w:t xml:space="preserve">) </w:t>
      </w:r>
      <w:r w:rsidRPr="00177E88">
        <w:rPr>
          <w:b/>
          <w:color w:val="000000"/>
          <w:u w:val="single"/>
        </w:rPr>
        <w:t>Tirocini</w:t>
      </w:r>
      <w:r w:rsidRPr="00177E88">
        <w:rPr>
          <w:color w:val="000000"/>
          <w:sz w:val="18"/>
          <w:szCs w:val="18"/>
          <w:u w:val="single"/>
        </w:rPr>
        <w:t xml:space="preserve"> </w:t>
      </w:r>
      <w:r w:rsidRPr="00177E88">
        <w:rPr>
          <w:b/>
          <w:color w:val="000000"/>
          <w:u w:val="single"/>
        </w:rPr>
        <w:t>finalizzati all’inclusione sociale (Azioni 9.1.3, 9.2.1, 9.2.2)</w:t>
      </w:r>
      <w:r w:rsidRPr="00177E88">
        <w:rPr>
          <w:b/>
          <w:color w:val="000000"/>
        </w:rPr>
        <w:t xml:space="preserve"> </w:t>
      </w:r>
      <w:r w:rsidRPr="00177E88">
        <w:rPr>
          <w:color w:val="000000"/>
        </w:rPr>
        <w:t>- finalizzate all’individuazione di partner attuativi per la presentazione del progetto d'Ambito a valere sulle risorse assegnate dalla Regione Campania con D.D. n. 191 del 22/06/2018, relative alla realizzazione delle Intese Territoriali di Inclusione Attiva (I.T.I.A.) a valere sul POR Campania FSE 2014 - 2020, Asse II Inclusione Sociale (OT 9) Obiettivi Specifici 6 (R.A. 9.1) e 7 (R.A. 9.2).</w:t>
      </w:r>
    </w:p>
    <w:p w:rsidR="00177E88" w:rsidRDefault="00177E88" w:rsidP="003A494C">
      <w:pPr>
        <w:rPr>
          <w:b/>
          <w:color w:val="000000"/>
          <w:sz w:val="24"/>
          <w:szCs w:val="24"/>
        </w:rPr>
      </w:pPr>
    </w:p>
    <w:p w:rsidR="00177E88" w:rsidRDefault="00177E88" w:rsidP="00CE48BE">
      <w:pPr>
        <w:jc w:val="center"/>
        <w:rPr>
          <w:b/>
          <w:color w:val="000000"/>
          <w:sz w:val="24"/>
          <w:szCs w:val="24"/>
        </w:rPr>
      </w:pPr>
    </w:p>
    <w:p w:rsidR="00177E88" w:rsidRDefault="00177E88" w:rsidP="00CE48BE">
      <w:pPr>
        <w:jc w:val="both"/>
        <w:rPr>
          <w:color w:val="000000"/>
        </w:rPr>
      </w:pPr>
      <w:r>
        <w:rPr>
          <w:color w:val="000000"/>
        </w:rPr>
        <w:t>Premesso che.</w:t>
      </w:r>
    </w:p>
    <w:p w:rsidR="005B71D0" w:rsidRPr="00CA59B1" w:rsidRDefault="00CE48BE" w:rsidP="00CA59B1">
      <w:pPr>
        <w:pStyle w:val="Paragrafoelenco"/>
        <w:numPr>
          <w:ilvl w:val="0"/>
          <w:numId w:val="5"/>
        </w:numPr>
        <w:jc w:val="both"/>
        <w:rPr>
          <w:color w:val="000000"/>
        </w:rPr>
      </w:pPr>
      <w:r w:rsidRPr="00CA59B1">
        <w:rPr>
          <w:color w:val="000000"/>
        </w:rPr>
        <w:t>La Regione Campania, con D.D. n. 191 del 22/06/2018, pubblicato sul BURC n. 44 del 25/06/2018, ha approvato, in linea con quanto fissato dalla DGR n. 317 del 31/05/2017 Programma “Primavera del Welfare ”, l’Avviso pubblico</w:t>
      </w:r>
      <w:r w:rsidR="00B45FE5" w:rsidRPr="00CA59B1">
        <w:rPr>
          <w:color w:val="000000"/>
        </w:rPr>
        <w:t xml:space="preserve">     </w:t>
      </w:r>
      <w:r w:rsidRPr="00CA59B1">
        <w:rPr>
          <w:color w:val="000000"/>
        </w:rPr>
        <w:t xml:space="preserve"> “</w:t>
      </w:r>
      <w:r w:rsidR="00F35EF8" w:rsidRPr="00CA59B1">
        <w:rPr>
          <w:color w:val="000000"/>
        </w:rPr>
        <w:t>I. T.I.A. Intese Territoriali di</w:t>
      </w:r>
      <w:r w:rsidRPr="00CA59B1">
        <w:rPr>
          <w:color w:val="000000"/>
        </w:rPr>
        <w:t xml:space="preserve"> Inclusione Attiva”, POR Campania FSE 2014- 2020 Asse II Inclusione sociale, Obiettivo Specifico 6 Azione 9.1.2 e 9.1.3, Obiettivo Specifico 7 Azione 9.2.1 e 9.2.2, volto a realizzare interventi di contrasto alla povertà, attraverso azioni di sostegno alle persone svantaggiate e a rischio di esclusione, nel quadro della strategia nazionale e regionale di contrasto alla povertà, avviata con il Piano nazionale per la lotta alla povertà e all'esclusione sociale, la misura di “Sostegno all'Inclusione Attiva" (legge 28 dicembre 2015, n. 208, D.M. 26 maggio 2016), le azioni del PON FSE “Inclusione” 2014-2020 (Avviso n. 3/2016) e il Reddito di Inclusione (Rei - D.Lgs. 15 settembre 2017, n. 147). </w:t>
      </w:r>
    </w:p>
    <w:p w:rsidR="00CE48BE" w:rsidRPr="00CA59B1" w:rsidRDefault="00CE48BE" w:rsidP="00CA59B1">
      <w:pPr>
        <w:pStyle w:val="Paragrafoelenco"/>
        <w:numPr>
          <w:ilvl w:val="0"/>
          <w:numId w:val="5"/>
        </w:numPr>
        <w:jc w:val="both"/>
        <w:rPr>
          <w:color w:val="000000"/>
        </w:rPr>
      </w:pPr>
      <w:r w:rsidRPr="00CA59B1">
        <w:rPr>
          <w:color w:val="000000"/>
        </w:rPr>
        <w:t>Con il suddetto Avviso non competitivo, finalizzato a rafforzare la presa in carico delle persone svantaggiate e l'offerta dei servizi erogati attraverso le misure nazionali, la Regione Campania ha assegnato ad ogni Ambito Territoriale un budget utilizzabile a seguito presentazione di proposta progettuale e successiva ammissione a finanziamento, secondo quanto prescritto nel citato Avviso pubblico regionale in materia.</w:t>
      </w:r>
    </w:p>
    <w:p w:rsidR="005B71D0" w:rsidRPr="00CE48BE" w:rsidRDefault="005B71D0" w:rsidP="00CE48BE">
      <w:pPr>
        <w:jc w:val="both"/>
        <w:rPr>
          <w:color w:val="000000"/>
        </w:rPr>
      </w:pPr>
    </w:p>
    <w:p w:rsidR="005B71D0" w:rsidRPr="003D20D2" w:rsidRDefault="00CE48BE" w:rsidP="00CA59B1">
      <w:pPr>
        <w:pStyle w:val="Paragrafoelenco"/>
        <w:numPr>
          <w:ilvl w:val="0"/>
          <w:numId w:val="5"/>
        </w:numPr>
        <w:jc w:val="both"/>
        <w:rPr>
          <w:b/>
          <w:color w:val="000000"/>
        </w:rPr>
      </w:pPr>
      <w:r w:rsidRPr="00CA59B1">
        <w:rPr>
          <w:color w:val="000000"/>
        </w:rPr>
        <w:t>L'avviso pubblico “I.T.I.A. Intese Territoriali di Inclusione Attiva” promuove la costituzione di Intese Territoriali di Inclusione Attiva per l’attuazione di misure di contrasto alla povertà attraverso la realizzazione di Centri Territoriali di Inclusione, intesi quali centri di prossimità di servizi per il sostegno a persone e famiglie svantaggiate, in condizioni di vuln</w:t>
      </w:r>
      <w:r w:rsidR="004E721E" w:rsidRPr="00CA59B1">
        <w:rPr>
          <w:color w:val="000000"/>
        </w:rPr>
        <w:t xml:space="preserve">erabilità e fragilità sociale; </w:t>
      </w:r>
      <w:r w:rsidR="004E721E" w:rsidRPr="003D20D2">
        <w:rPr>
          <w:b/>
          <w:color w:val="000000"/>
        </w:rPr>
        <w:t>c</w:t>
      </w:r>
      <w:r w:rsidRPr="003D20D2">
        <w:rPr>
          <w:b/>
          <w:color w:val="000000"/>
        </w:rPr>
        <w:t xml:space="preserve">iascuna proposta progettuale deve prevedere, pena l’esclusione, la realizzazione di un Centro Territoriale di Inclusione, articolato nelle seguenti tre azioni: </w:t>
      </w:r>
    </w:p>
    <w:p w:rsidR="005B71D0" w:rsidRPr="00A32A6F" w:rsidRDefault="00CE48BE" w:rsidP="007D0A5F">
      <w:pPr>
        <w:pStyle w:val="Paragrafoelenco"/>
        <w:numPr>
          <w:ilvl w:val="0"/>
          <w:numId w:val="4"/>
        </w:numPr>
        <w:jc w:val="both"/>
        <w:rPr>
          <w:color w:val="000000"/>
        </w:rPr>
      </w:pPr>
      <w:r w:rsidRPr="00A32A6F">
        <w:rPr>
          <w:color w:val="000000"/>
        </w:rPr>
        <w:t>Azione A) Servizi di support</w:t>
      </w:r>
      <w:r w:rsidR="004E721E" w:rsidRPr="00A32A6F">
        <w:rPr>
          <w:color w:val="000000"/>
        </w:rPr>
        <w:t xml:space="preserve">o alle famiglie (Azione 9.1.2); riparto destinato all’Ambito N29/Ercolano: </w:t>
      </w:r>
      <w:r w:rsidR="004E721E" w:rsidRPr="00A32A6F">
        <w:t>€ 326.483,17</w:t>
      </w:r>
    </w:p>
    <w:p w:rsidR="005B71D0" w:rsidRPr="00A32A6F" w:rsidRDefault="00CE48BE" w:rsidP="007D0A5F">
      <w:pPr>
        <w:pStyle w:val="Paragrafoelenco"/>
        <w:numPr>
          <w:ilvl w:val="0"/>
          <w:numId w:val="4"/>
        </w:numPr>
        <w:jc w:val="both"/>
        <w:rPr>
          <w:color w:val="000000"/>
        </w:rPr>
      </w:pPr>
      <w:r w:rsidRPr="00A32A6F">
        <w:rPr>
          <w:color w:val="000000"/>
        </w:rPr>
        <w:t xml:space="preserve">Azione B) Percorsi di empowerment (Azione 9.1.3); </w:t>
      </w:r>
      <w:r w:rsidR="004E721E" w:rsidRPr="00A32A6F">
        <w:rPr>
          <w:color w:val="000000"/>
        </w:rPr>
        <w:t xml:space="preserve">riparto destinato all’Ambito N29/Ercolano: </w:t>
      </w:r>
      <w:r w:rsidR="004E721E" w:rsidRPr="00A32A6F">
        <w:t>€ 260.654,80</w:t>
      </w:r>
    </w:p>
    <w:p w:rsidR="00CE48BE" w:rsidRPr="00A32A6F" w:rsidRDefault="007D0A5F" w:rsidP="00CE48BE">
      <w:pPr>
        <w:pStyle w:val="Paragrafoelenco"/>
        <w:numPr>
          <w:ilvl w:val="0"/>
          <w:numId w:val="4"/>
        </w:numPr>
        <w:jc w:val="both"/>
        <w:rPr>
          <w:color w:val="000000"/>
        </w:rPr>
      </w:pPr>
      <w:r w:rsidRPr="00A32A6F">
        <w:rPr>
          <w:color w:val="000000"/>
        </w:rPr>
        <w:t xml:space="preserve">Azione </w:t>
      </w:r>
      <w:r w:rsidR="00CE48BE" w:rsidRPr="00A32A6F">
        <w:rPr>
          <w:color w:val="000000"/>
        </w:rPr>
        <w:t>C) Tirocini finalizzati all’inclusione sociale (Azioni 9.1.3, 9.2.1, 9.2.2)</w:t>
      </w:r>
      <w:r w:rsidR="004E721E" w:rsidRPr="00A32A6F">
        <w:rPr>
          <w:color w:val="000000"/>
        </w:rPr>
        <w:t xml:space="preserve">; riparto destinato all’Ambito N29/Ercolano: </w:t>
      </w:r>
      <w:r w:rsidR="004E721E" w:rsidRPr="00A32A6F">
        <w:t>€ 187.113,65.</w:t>
      </w:r>
    </w:p>
    <w:p w:rsidR="00A32A6F" w:rsidRPr="00A32A6F" w:rsidRDefault="00A32A6F" w:rsidP="00A32A6F">
      <w:pPr>
        <w:pStyle w:val="Paragrafoelenco"/>
        <w:jc w:val="both"/>
        <w:rPr>
          <w:color w:val="000000"/>
        </w:rPr>
      </w:pPr>
    </w:p>
    <w:p w:rsidR="004E721E" w:rsidRPr="00A32A6F" w:rsidRDefault="00A32A6F" w:rsidP="00CE48BE">
      <w:pPr>
        <w:jc w:val="both"/>
        <w:rPr>
          <w:color w:val="000000"/>
        </w:rPr>
      </w:pPr>
      <w:r w:rsidRPr="00A32A6F">
        <w:rPr>
          <w:b/>
          <w:color w:val="000000"/>
        </w:rPr>
        <w:t>Considerato che</w:t>
      </w:r>
      <w:r w:rsidRPr="00A32A6F">
        <w:rPr>
          <w:color w:val="000000"/>
        </w:rPr>
        <w:t>:</w:t>
      </w:r>
    </w:p>
    <w:p w:rsidR="00A32A6F" w:rsidRPr="00A32A6F" w:rsidRDefault="003D20D2" w:rsidP="00A32A6F">
      <w:pPr>
        <w:pStyle w:val="Paragrafoelenco"/>
        <w:numPr>
          <w:ilvl w:val="0"/>
          <w:numId w:val="6"/>
        </w:numPr>
        <w:contextualSpacing w:val="0"/>
        <w:jc w:val="both"/>
        <w:outlineLvl w:val="0"/>
      </w:pPr>
      <w:r>
        <w:t xml:space="preserve">L’Avviso pubblico di </w:t>
      </w:r>
      <w:r w:rsidR="00A32A6F" w:rsidRPr="00A32A6F">
        <w:t xml:space="preserve"> manifestazione d’interesse </w:t>
      </w:r>
      <w:r>
        <w:t xml:space="preserve">redatto dall’Ambito N29/Ercolano </w:t>
      </w:r>
      <w:r w:rsidR="00A32A6F" w:rsidRPr="00A32A6F">
        <w:t>è stat</w:t>
      </w:r>
      <w:r>
        <w:t>o pubblicato</w:t>
      </w:r>
      <w:r w:rsidR="00A32A6F" w:rsidRPr="00A32A6F">
        <w:t xml:space="preserve"> integralmente sul sito istituzionale </w:t>
      </w:r>
      <w:hyperlink r:id="rId13" w:history="1">
        <w:r w:rsidR="00A32A6F" w:rsidRPr="00A32A6F">
          <w:rPr>
            <w:rStyle w:val="Collegamentoipertestuale"/>
          </w:rPr>
          <w:t>www.comune.ercolano.na.it</w:t>
        </w:r>
      </w:hyperlink>
      <w:r w:rsidR="00A32A6F" w:rsidRPr="00A32A6F">
        <w:t xml:space="preserve"> e che i termini per  la presentazione delle domande decorrevano dal 27/08/18 ore 12:00;</w:t>
      </w:r>
    </w:p>
    <w:p w:rsidR="00A32A6F" w:rsidRPr="00A32A6F" w:rsidRDefault="00A32A6F" w:rsidP="00A32A6F">
      <w:pPr>
        <w:pStyle w:val="Paragrafoelenco"/>
        <w:numPr>
          <w:ilvl w:val="0"/>
          <w:numId w:val="6"/>
        </w:numPr>
        <w:jc w:val="both"/>
        <w:rPr>
          <w:color w:val="000000"/>
        </w:rPr>
      </w:pPr>
      <w:r w:rsidRPr="00A32A6F">
        <w:t>nel termine stabilito dalla manifestazione di interesse sono pervenute n°8 ( otto )  domande</w:t>
      </w:r>
    </w:p>
    <w:p w:rsidR="00A32A6F" w:rsidRPr="00F06A9A" w:rsidRDefault="00A32A6F" w:rsidP="00A32A6F">
      <w:pPr>
        <w:pStyle w:val="Paragrafoelenco"/>
        <w:numPr>
          <w:ilvl w:val="0"/>
          <w:numId w:val="6"/>
        </w:numPr>
        <w:jc w:val="both"/>
        <w:outlineLvl w:val="0"/>
        <w:rPr>
          <w:b/>
        </w:rPr>
      </w:pPr>
      <w:r w:rsidRPr="00F06A9A">
        <w:t>Con verbale n°1 del 14/07/18 la commissione interna dell’UdP delll’Ambito N29/Ercolano, ha preso atto che tra le proposte progettuali pervenute non risultano Enti partecipanti per l’Azione C.</w:t>
      </w:r>
    </w:p>
    <w:p w:rsidR="003D20D2" w:rsidRPr="00F06A9A" w:rsidRDefault="00A32A6F" w:rsidP="00CE48BE">
      <w:pPr>
        <w:pStyle w:val="Paragrafoelenco"/>
        <w:numPr>
          <w:ilvl w:val="0"/>
          <w:numId w:val="6"/>
        </w:numPr>
        <w:jc w:val="both"/>
        <w:outlineLvl w:val="0"/>
      </w:pPr>
      <w:r w:rsidRPr="00F06A9A">
        <w:t xml:space="preserve">Con nota n. </w:t>
      </w:r>
      <w:r w:rsidR="003D33B9" w:rsidRPr="00F06A9A">
        <w:t xml:space="preserve">51215 del 17/09/2018, </w:t>
      </w:r>
      <w:r w:rsidRPr="00F06A9A">
        <w:t xml:space="preserve"> </w:t>
      </w:r>
      <w:r w:rsidR="003A494C" w:rsidRPr="00F06A9A">
        <w:t xml:space="preserve">l’Udp ha formulato alla Regione Campania un quesito </w:t>
      </w:r>
      <w:r w:rsidR="003D20D2" w:rsidRPr="00F06A9A">
        <w:t xml:space="preserve">inviato a mezzo pec, per avere chiarimenti sulle </w:t>
      </w:r>
      <w:r w:rsidR="003A494C" w:rsidRPr="00F06A9A">
        <w:t>modalità di selezione dei partner per la sola azione C)</w:t>
      </w:r>
      <w:r w:rsidR="003D20D2" w:rsidRPr="00F06A9A">
        <w:t>;</w:t>
      </w:r>
    </w:p>
    <w:p w:rsidR="003D33B9" w:rsidRPr="00F06A9A" w:rsidRDefault="003D20D2" w:rsidP="00D926BA">
      <w:pPr>
        <w:pStyle w:val="Paragrafoelenco"/>
        <w:numPr>
          <w:ilvl w:val="0"/>
          <w:numId w:val="6"/>
        </w:numPr>
        <w:jc w:val="both"/>
        <w:outlineLvl w:val="0"/>
      </w:pPr>
      <w:r w:rsidRPr="00F06A9A">
        <w:lastRenderedPageBreak/>
        <w:t>La suddetta nota</w:t>
      </w:r>
      <w:r w:rsidR="003A494C" w:rsidRPr="00F06A9A">
        <w:t xml:space="preserve"> non </w:t>
      </w:r>
      <w:r w:rsidRPr="00F06A9A">
        <w:t xml:space="preserve">ha </w:t>
      </w:r>
      <w:r w:rsidR="003A494C" w:rsidRPr="00F06A9A">
        <w:t>avuto riscontro.</w:t>
      </w:r>
    </w:p>
    <w:p w:rsidR="00D926BA" w:rsidRPr="00F06A9A" w:rsidRDefault="00195680" w:rsidP="00D926BA">
      <w:pPr>
        <w:pStyle w:val="Paragrafoelenco"/>
        <w:numPr>
          <w:ilvl w:val="0"/>
          <w:numId w:val="6"/>
        </w:numPr>
        <w:jc w:val="both"/>
        <w:outlineLvl w:val="0"/>
      </w:pPr>
      <w:r w:rsidRPr="00F06A9A">
        <w:t xml:space="preserve">Con DD n.299 del 21/09/2018 la </w:t>
      </w:r>
      <w:r w:rsidR="001F27A8" w:rsidRPr="00F06A9A">
        <w:t>R</w:t>
      </w:r>
      <w:r w:rsidRPr="00F06A9A">
        <w:t xml:space="preserve">egione Campania ha prorogato la scadenza dell’Avviso pubblico ITIA, di cui al DD n.191 del 22 giugno 2018, stabilendo il termine per la proposta progettuale entro le ore 24:00  del giorno 9 </w:t>
      </w:r>
      <w:r w:rsidR="00532E65" w:rsidRPr="00F06A9A">
        <w:t>ottobre 2018.</w:t>
      </w:r>
    </w:p>
    <w:p w:rsidR="00B45FE5" w:rsidRPr="00A32A6F" w:rsidRDefault="00B45FE5" w:rsidP="00B45FE5">
      <w:pPr>
        <w:rPr>
          <w:color w:val="000000"/>
        </w:rPr>
      </w:pPr>
    </w:p>
    <w:p w:rsidR="00B31D6B" w:rsidRPr="00A32A6F" w:rsidRDefault="00CA59B1" w:rsidP="00B31D6B">
      <w:pPr>
        <w:rPr>
          <w:color w:val="000000"/>
        </w:rPr>
      </w:pPr>
      <w:r w:rsidRPr="003D20D2">
        <w:rPr>
          <w:b/>
          <w:color w:val="000000"/>
        </w:rPr>
        <w:t>Ritenuto opportuno</w:t>
      </w:r>
      <w:r w:rsidR="003A494C">
        <w:rPr>
          <w:color w:val="000000"/>
        </w:rPr>
        <w:t xml:space="preserve"> reperire tempestivamente partner per la sola azione C)</w:t>
      </w:r>
      <w:r w:rsidR="003D20D2">
        <w:rPr>
          <w:color w:val="000000"/>
        </w:rPr>
        <w:t>,</w:t>
      </w:r>
      <w:r w:rsidR="003A494C">
        <w:rPr>
          <w:color w:val="000000"/>
        </w:rPr>
        <w:t xml:space="preserve"> per la presentazione del progetto d’Ambito</w:t>
      </w:r>
    </w:p>
    <w:p w:rsidR="0073178D" w:rsidRPr="00A32A6F" w:rsidRDefault="0073178D" w:rsidP="00B31D6B">
      <w:pPr>
        <w:jc w:val="center"/>
        <w:rPr>
          <w:b/>
          <w:color w:val="000000"/>
        </w:rPr>
      </w:pPr>
    </w:p>
    <w:p w:rsidR="00CA59B1" w:rsidRPr="003D20D2" w:rsidRDefault="00CA59B1" w:rsidP="003D20D2">
      <w:pPr>
        <w:jc w:val="center"/>
        <w:rPr>
          <w:b/>
          <w:color w:val="000000"/>
        </w:rPr>
      </w:pPr>
      <w:r w:rsidRPr="003D20D2">
        <w:rPr>
          <w:b/>
          <w:color w:val="000000"/>
        </w:rPr>
        <w:t>SI DISPONE</w:t>
      </w:r>
    </w:p>
    <w:p w:rsidR="00CA59B1" w:rsidRPr="00A32A6F" w:rsidRDefault="00CA59B1" w:rsidP="00CA59B1">
      <w:pPr>
        <w:jc w:val="both"/>
        <w:rPr>
          <w:color w:val="000000"/>
        </w:rPr>
      </w:pPr>
    </w:p>
    <w:p w:rsidR="00B31D6B" w:rsidRPr="00A32A6F" w:rsidRDefault="00CA59B1" w:rsidP="00CA59B1">
      <w:pPr>
        <w:pStyle w:val="Paragrafoelenco"/>
        <w:numPr>
          <w:ilvl w:val="0"/>
          <w:numId w:val="5"/>
        </w:numPr>
        <w:jc w:val="both"/>
        <w:rPr>
          <w:color w:val="000000"/>
        </w:rPr>
      </w:pPr>
      <w:r w:rsidRPr="00A32A6F">
        <w:rPr>
          <w:color w:val="000000"/>
        </w:rPr>
        <w:t xml:space="preserve"> di riaprire i termini per la presentazione delle manifestazioni di interesse - </w:t>
      </w:r>
      <w:r w:rsidRPr="003D20D2">
        <w:rPr>
          <w:b/>
          <w:color w:val="000000"/>
        </w:rPr>
        <w:t>per la sola Azione C)</w:t>
      </w:r>
      <w:r w:rsidR="0003667A" w:rsidRPr="003D20D2">
        <w:rPr>
          <w:b/>
          <w:color w:val="000000"/>
        </w:rPr>
        <w:t xml:space="preserve"> </w:t>
      </w:r>
      <w:r w:rsidR="0057308C">
        <w:rPr>
          <w:color w:val="000000"/>
        </w:rPr>
        <w:t xml:space="preserve">– da inviare a mezzo pec, </w:t>
      </w:r>
      <w:r w:rsidR="009E3E6E">
        <w:rPr>
          <w:color w:val="000000"/>
        </w:rPr>
        <w:t>con</w:t>
      </w:r>
      <w:r w:rsidR="0057308C">
        <w:rPr>
          <w:color w:val="000000"/>
        </w:rPr>
        <w:t xml:space="preserve"> oggetto </w:t>
      </w:r>
      <w:r w:rsidR="0057308C" w:rsidRPr="009E3E6E">
        <w:rPr>
          <w:i/>
          <w:color w:val="000000"/>
        </w:rPr>
        <w:t>“Azione C - riapertura termini bando ITIA</w:t>
      </w:r>
      <w:r w:rsidR="0057308C">
        <w:rPr>
          <w:color w:val="000000"/>
        </w:rPr>
        <w:t>”</w:t>
      </w:r>
      <w:r w:rsidR="009E3E6E">
        <w:rPr>
          <w:color w:val="000000"/>
        </w:rPr>
        <w:t>,</w:t>
      </w:r>
      <w:r w:rsidRPr="00A32A6F">
        <w:rPr>
          <w:color w:val="000000"/>
        </w:rPr>
        <w:t xml:space="preserve"> </w:t>
      </w:r>
      <w:r w:rsidR="0057308C">
        <w:rPr>
          <w:color w:val="000000"/>
        </w:rPr>
        <w:t>completa degli allegati (</w:t>
      </w:r>
      <w:r w:rsidR="0003667A" w:rsidRPr="00A32A6F">
        <w:rPr>
          <w:color w:val="000000"/>
        </w:rPr>
        <w:t xml:space="preserve"> Domanda di partecipazione (All.1), dichiarazione di affidabilità (All.2), Formulario (All3)</w:t>
      </w:r>
      <w:r w:rsidR="00B45FE5" w:rsidRPr="00A32A6F">
        <w:rPr>
          <w:color w:val="000000"/>
        </w:rPr>
        <w:t xml:space="preserve"> </w:t>
      </w:r>
      <w:r w:rsidR="0057308C">
        <w:rPr>
          <w:color w:val="000000"/>
        </w:rPr>
        <w:t>)</w:t>
      </w:r>
      <w:r w:rsidR="0003667A" w:rsidRPr="00A32A6F">
        <w:rPr>
          <w:color w:val="000000"/>
        </w:rPr>
        <w:t xml:space="preserve"> -</w:t>
      </w:r>
      <w:r w:rsidR="00CE48BE" w:rsidRPr="00A32A6F">
        <w:rPr>
          <w:color w:val="000000"/>
        </w:rPr>
        <w:t xml:space="preserve"> entro le ore 12.00 del giorno </w:t>
      </w:r>
      <w:r w:rsidR="00D926BA">
        <w:rPr>
          <w:color w:val="000000"/>
        </w:rPr>
        <w:t>26</w:t>
      </w:r>
      <w:r w:rsidR="00CE48BE" w:rsidRPr="00A32A6F">
        <w:rPr>
          <w:color w:val="000000"/>
        </w:rPr>
        <w:t>/</w:t>
      </w:r>
      <w:r w:rsidR="009F51F9">
        <w:rPr>
          <w:color w:val="000000"/>
        </w:rPr>
        <w:t>09</w:t>
      </w:r>
      <w:r w:rsidR="00CE48BE" w:rsidRPr="00A32A6F">
        <w:rPr>
          <w:color w:val="000000"/>
        </w:rPr>
        <w:t xml:space="preserve">/2018, </w:t>
      </w:r>
      <w:r w:rsidR="0003667A" w:rsidRPr="00A32A6F">
        <w:rPr>
          <w:color w:val="000000"/>
        </w:rPr>
        <w:t xml:space="preserve">all'indirizzo di posta elettronica certificata  </w:t>
      </w:r>
      <w:hyperlink r:id="rId14" w:history="1">
        <w:r w:rsidR="0003667A" w:rsidRPr="00A32A6F">
          <w:rPr>
            <w:rStyle w:val="Collegamentoipertestuale"/>
          </w:rPr>
          <w:t>protocollo.ercolano@legalmail.it</w:t>
        </w:r>
      </w:hyperlink>
      <w:r w:rsidR="0003667A" w:rsidRPr="00A32A6F">
        <w:rPr>
          <w:color w:val="000000"/>
        </w:rPr>
        <w:t xml:space="preserve"> </w:t>
      </w:r>
      <w:r w:rsidRPr="00A32A6F">
        <w:rPr>
          <w:color w:val="000000"/>
        </w:rPr>
        <w:t>.</w:t>
      </w:r>
      <w:r w:rsidR="0003667A" w:rsidRPr="00A32A6F">
        <w:rPr>
          <w:color w:val="000000"/>
        </w:rPr>
        <w:t xml:space="preserve"> </w:t>
      </w:r>
    </w:p>
    <w:p w:rsidR="00CA59B1" w:rsidRPr="002D2993" w:rsidRDefault="00CA59B1" w:rsidP="00CA59B1">
      <w:pPr>
        <w:pStyle w:val="Paragrafoelenco"/>
        <w:numPr>
          <w:ilvl w:val="0"/>
          <w:numId w:val="5"/>
        </w:numPr>
        <w:jc w:val="both"/>
        <w:rPr>
          <w:color w:val="000000"/>
        </w:rPr>
      </w:pPr>
      <w:r w:rsidRPr="002D2993">
        <w:rPr>
          <w:color w:val="000000"/>
        </w:rPr>
        <w:t>di confermare quanto previsto dal</w:t>
      </w:r>
      <w:r w:rsidR="002D2993" w:rsidRPr="002D2993">
        <w:rPr>
          <w:color w:val="000000"/>
        </w:rPr>
        <w:t>l’</w:t>
      </w:r>
      <w:r w:rsidRPr="002D2993">
        <w:rPr>
          <w:color w:val="000000"/>
        </w:rPr>
        <w:t xml:space="preserve"> Avviso Pubblico</w:t>
      </w:r>
      <w:r w:rsidR="002D2993" w:rsidRPr="002D2993">
        <w:rPr>
          <w:color w:val="000000"/>
        </w:rPr>
        <w:t xml:space="preserve"> di manifestazione di interesse</w:t>
      </w:r>
      <w:r w:rsidR="001F27A8">
        <w:rPr>
          <w:color w:val="000000"/>
        </w:rPr>
        <w:t xml:space="preserve"> pubblicato dall’Ambito N29/Ercolano</w:t>
      </w:r>
      <w:r w:rsidRPr="002D2993">
        <w:rPr>
          <w:color w:val="000000"/>
        </w:rPr>
        <w:t>, allegato al presente atto</w:t>
      </w:r>
      <w:r w:rsidR="002D2993" w:rsidRPr="002D2993">
        <w:rPr>
          <w:color w:val="000000"/>
        </w:rPr>
        <w:t xml:space="preserve"> (All4)</w:t>
      </w:r>
      <w:r w:rsidRPr="002D2993">
        <w:rPr>
          <w:color w:val="000000"/>
        </w:rPr>
        <w:t>;</w:t>
      </w:r>
    </w:p>
    <w:p w:rsidR="00CA59B1" w:rsidRPr="00A32A6F" w:rsidRDefault="00CA59B1" w:rsidP="00CA59B1">
      <w:pPr>
        <w:pStyle w:val="Paragrafoelenco"/>
        <w:numPr>
          <w:ilvl w:val="0"/>
          <w:numId w:val="5"/>
        </w:numPr>
        <w:jc w:val="both"/>
        <w:rPr>
          <w:color w:val="000000"/>
        </w:rPr>
      </w:pPr>
      <w:r w:rsidRPr="00A32A6F">
        <w:rPr>
          <w:color w:val="000000"/>
        </w:rPr>
        <w:t>di dare la massima e immediata diffusione al presente atto di  riapertura dei termini  con  la pubblicazione all'albo pretorio on line e sul sito istituzionale del Comune di Ercolano.</w:t>
      </w:r>
    </w:p>
    <w:p w:rsidR="00CA59B1" w:rsidRPr="00A32A6F" w:rsidRDefault="00CA59B1" w:rsidP="00CA59B1">
      <w:pPr>
        <w:pStyle w:val="Paragrafoelenco"/>
        <w:jc w:val="both"/>
        <w:rPr>
          <w:color w:val="000000"/>
        </w:rPr>
      </w:pPr>
    </w:p>
    <w:p w:rsidR="004D2953" w:rsidRPr="00A32A6F" w:rsidRDefault="004D2953" w:rsidP="004D2953">
      <w:pPr>
        <w:jc w:val="both"/>
        <w:rPr>
          <w:color w:val="000000"/>
        </w:rPr>
      </w:pPr>
    </w:p>
    <w:p w:rsidR="000B6350" w:rsidRDefault="000B6350" w:rsidP="00CE48BE">
      <w:pPr>
        <w:jc w:val="right"/>
        <w:rPr>
          <w:color w:val="000000"/>
        </w:rPr>
      </w:pPr>
    </w:p>
    <w:p w:rsidR="00CE48BE" w:rsidRDefault="00F06A9A" w:rsidP="00F06A9A">
      <w:pPr>
        <w:jc w:val="center"/>
        <w:rPr>
          <w:color w:val="000000"/>
        </w:rPr>
      </w:pPr>
      <w:r>
        <w:rPr>
          <w:color w:val="000000"/>
        </w:rPr>
        <w:t xml:space="preserve">                                                                                                                 </w:t>
      </w:r>
      <w:r w:rsidR="00CE48BE" w:rsidRPr="00CE48BE">
        <w:rPr>
          <w:color w:val="000000"/>
        </w:rPr>
        <w:t xml:space="preserve">Il Dirigente del Settore </w:t>
      </w:r>
      <w:r w:rsidR="00CE48BE">
        <w:rPr>
          <w:color w:val="000000"/>
        </w:rPr>
        <w:t>Servizi Sociali</w:t>
      </w:r>
    </w:p>
    <w:p w:rsidR="00CE48BE" w:rsidRDefault="00F06A9A" w:rsidP="00CE48BE">
      <w:pPr>
        <w:jc w:val="right"/>
        <w:rPr>
          <w:color w:val="000000"/>
        </w:rPr>
      </w:pPr>
      <w:r>
        <w:rPr>
          <w:color w:val="000000"/>
        </w:rPr>
        <w:t xml:space="preserve">   </w:t>
      </w:r>
      <w:r w:rsidR="00CE48BE" w:rsidRPr="00CE48BE">
        <w:rPr>
          <w:color w:val="000000"/>
        </w:rPr>
        <w:t>Coordinat</w:t>
      </w:r>
      <w:r w:rsidR="00CE48BE">
        <w:rPr>
          <w:color w:val="000000"/>
        </w:rPr>
        <w:t>ore UdP Ambito Territoriale N 29</w:t>
      </w:r>
    </w:p>
    <w:p w:rsidR="00F06A9A" w:rsidRDefault="00F06A9A" w:rsidP="00CE48BE">
      <w:pPr>
        <w:jc w:val="right"/>
        <w:rPr>
          <w:color w:val="000000"/>
        </w:rPr>
      </w:pPr>
    </w:p>
    <w:p w:rsidR="00CE48BE" w:rsidRDefault="00F06A9A" w:rsidP="00F06A9A">
      <w:pPr>
        <w:jc w:val="center"/>
        <w:rPr>
          <w:color w:val="000000"/>
        </w:rPr>
      </w:pPr>
      <w:r>
        <w:rPr>
          <w:color w:val="000000"/>
        </w:rPr>
        <w:t xml:space="preserve">                                                                                                                      f.to  </w:t>
      </w:r>
      <w:r w:rsidR="00CE48BE">
        <w:rPr>
          <w:color w:val="000000"/>
        </w:rPr>
        <w:t>Avv</w:t>
      </w:r>
      <w:r w:rsidR="00CE48BE" w:rsidRPr="00CE48BE">
        <w:rPr>
          <w:color w:val="000000"/>
        </w:rPr>
        <w:t xml:space="preserve">. </w:t>
      </w:r>
      <w:r w:rsidR="00601A79">
        <w:rPr>
          <w:color w:val="000000"/>
        </w:rPr>
        <w:t>Giuseppe S</w:t>
      </w:r>
      <w:r w:rsidR="00CE48BE">
        <w:rPr>
          <w:color w:val="000000"/>
        </w:rPr>
        <w:t>ciscioli</w:t>
      </w:r>
    </w:p>
    <w:p w:rsidR="00F06A9A" w:rsidRDefault="00F06A9A" w:rsidP="00F06A9A">
      <w:pPr>
        <w:jc w:val="center"/>
        <w:rPr>
          <w:color w:val="000000"/>
        </w:rPr>
      </w:pPr>
    </w:p>
    <w:p w:rsidR="005F6147" w:rsidRDefault="005F6147" w:rsidP="00CE48BE">
      <w:pPr>
        <w:jc w:val="right"/>
        <w:rPr>
          <w:color w:val="000000"/>
        </w:rPr>
      </w:pPr>
    </w:p>
    <w:p w:rsidR="00B45FE5" w:rsidRDefault="00F06F42" w:rsidP="003E0E4F">
      <w:pPr>
        <w:jc w:val="center"/>
        <w:rPr>
          <w:color w:val="000000"/>
        </w:rPr>
      </w:pPr>
      <w:r>
        <w:rPr>
          <w:color w:val="000000"/>
        </w:rPr>
        <w:t xml:space="preserve">                                                                                                                         </w:t>
      </w:r>
      <w:r w:rsidR="00F06A9A">
        <w:rPr>
          <w:color w:val="000000"/>
        </w:rPr>
        <w:t xml:space="preserve">                    </w:t>
      </w:r>
    </w:p>
    <w:p w:rsidR="00B45FE5" w:rsidRDefault="00B45FE5" w:rsidP="00CE48BE">
      <w:pPr>
        <w:jc w:val="right"/>
        <w:rPr>
          <w:color w:val="000000"/>
        </w:rPr>
      </w:pPr>
    </w:p>
    <w:p w:rsidR="00B45FE5" w:rsidRDefault="00B45FE5" w:rsidP="00CE48BE">
      <w:pPr>
        <w:jc w:val="right"/>
        <w:rPr>
          <w:color w:val="000000"/>
        </w:rPr>
      </w:pPr>
    </w:p>
    <w:p w:rsidR="00B45FE5" w:rsidRDefault="00B45FE5" w:rsidP="00CE48BE">
      <w:pPr>
        <w:jc w:val="right"/>
        <w:rPr>
          <w:color w:val="000000"/>
        </w:rPr>
      </w:pPr>
    </w:p>
    <w:p w:rsidR="00934AA7" w:rsidRPr="00557446" w:rsidRDefault="00934AA7">
      <w:pPr>
        <w:rPr>
          <w:color w:val="000000"/>
        </w:rPr>
      </w:pPr>
    </w:p>
    <w:sectPr w:rsidR="00934AA7" w:rsidRPr="00557446" w:rsidSect="004B2F6F">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425" w:rsidRDefault="00724425" w:rsidP="00557446">
      <w:r>
        <w:separator/>
      </w:r>
    </w:p>
  </w:endnote>
  <w:endnote w:type="continuationSeparator" w:id="1">
    <w:p w:rsidR="00724425" w:rsidRDefault="00724425" w:rsidP="00557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4391"/>
      <w:docPartObj>
        <w:docPartGallery w:val="Page Numbers (Bottom of Page)"/>
        <w:docPartUnique/>
      </w:docPartObj>
    </w:sdtPr>
    <w:sdtContent>
      <w:p w:rsidR="002763BF" w:rsidRDefault="003D3BFB">
        <w:pPr>
          <w:pStyle w:val="Pidipagina"/>
          <w:jc w:val="right"/>
        </w:pPr>
        <w:fldSimple w:instr=" PAGE   \* MERGEFORMAT ">
          <w:r w:rsidR="00F06A9A">
            <w:rPr>
              <w:noProof/>
            </w:rPr>
            <w:t>2</w:t>
          </w:r>
        </w:fldSimple>
      </w:p>
    </w:sdtContent>
  </w:sdt>
  <w:p w:rsidR="007A6997" w:rsidRDefault="007A69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425" w:rsidRDefault="00724425" w:rsidP="00557446">
      <w:r>
        <w:separator/>
      </w:r>
    </w:p>
  </w:footnote>
  <w:footnote w:type="continuationSeparator" w:id="1">
    <w:p w:rsidR="00724425" w:rsidRDefault="00724425" w:rsidP="00557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CD1"/>
    <w:multiLevelType w:val="hybridMultilevel"/>
    <w:tmpl w:val="2640DB6A"/>
    <w:lvl w:ilvl="0" w:tplc="40649BE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0948C2"/>
    <w:multiLevelType w:val="hybridMultilevel"/>
    <w:tmpl w:val="1B284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D523F9"/>
    <w:multiLevelType w:val="hybridMultilevel"/>
    <w:tmpl w:val="2564B3E4"/>
    <w:lvl w:ilvl="0" w:tplc="23BAF4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971CE4"/>
    <w:multiLevelType w:val="hybridMultilevel"/>
    <w:tmpl w:val="BB8A2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4502E7"/>
    <w:multiLevelType w:val="hybridMultilevel"/>
    <w:tmpl w:val="1D12B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F530BC"/>
    <w:multiLevelType w:val="hybridMultilevel"/>
    <w:tmpl w:val="0658D876"/>
    <w:lvl w:ilvl="0" w:tplc="5832FC2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1E129D3"/>
    <w:multiLevelType w:val="hybridMultilevel"/>
    <w:tmpl w:val="E29C38EE"/>
    <w:lvl w:ilvl="0" w:tplc="4AFC1F7A">
      <w:start w:val="2"/>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283"/>
  <w:characterSpacingControl w:val="doNotCompress"/>
  <w:footnotePr>
    <w:footnote w:id="0"/>
    <w:footnote w:id="1"/>
  </w:footnotePr>
  <w:endnotePr>
    <w:endnote w:id="0"/>
    <w:endnote w:id="1"/>
  </w:endnotePr>
  <w:compat/>
  <w:rsids>
    <w:rsidRoot w:val="008A6D41"/>
    <w:rsid w:val="00000469"/>
    <w:rsid w:val="0003667A"/>
    <w:rsid w:val="0009491E"/>
    <w:rsid w:val="000A3EB3"/>
    <w:rsid w:val="000B6350"/>
    <w:rsid w:val="000D234E"/>
    <w:rsid w:val="000E052A"/>
    <w:rsid w:val="0011421B"/>
    <w:rsid w:val="00136106"/>
    <w:rsid w:val="00177E88"/>
    <w:rsid w:val="00187D8F"/>
    <w:rsid w:val="00195680"/>
    <w:rsid w:val="001B3217"/>
    <w:rsid w:val="001E6484"/>
    <w:rsid w:val="001F0E24"/>
    <w:rsid w:val="001F27A8"/>
    <w:rsid w:val="001F65E0"/>
    <w:rsid w:val="001F6FE0"/>
    <w:rsid w:val="00201B1D"/>
    <w:rsid w:val="00237E9D"/>
    <w:rsid w:val="00251556"/>
    <w:rsid w:val="002763BF"/>
    <w:rsid w:val="00287531"/>
    <w:rsid w:val="00295FCE"/>
    <w:rsid w:val="002C3540"/>
    <w:rsid w:val="002D2993"/>
    <w:rsid w:val="002F555F"/>
    <w:rsid w:val="003151A5"/>
    <w:rsid w:val="003410FA"/>
    <w:rsid w:val="00386E5F"/>
    <w:rsid w:val="00390B26"/>
    <w:rsid w:val="003A494C"/>
    <w:rsid w:val="003C2C4E"/>
    <w:rsid w:val="003C3739"/>
    <w:rsid w:val="003D20D2"/>
    <w:rsid w:val="003D33B9"/>
    <w:rsid w:val="003D3BF7"/>
    <w:rsid w:val="003D3BFB"/>
    <w:rsid w:val="003E0E4F"/>
    <w:rsid w:val="00467341"/>
    <w:rsid w:val="00491915"/>
    <w:rsid w:val="00492B51"/>
    <w:rsid w:val="004955A6"/>
    <w:rsid w:val="004A248B"/>
    <w:rsid w:val="004B2F6F"/>
    <w:rsid w:val="004C3BD1"/>
    <w:rsid w:val="004D2953"/>
    <w:rsid w:val="004E721E"/>
    <w:rsid w:val="00532E65"/>
    <w:rsid w:val="00536F9A"/>
    <w:rsid w:val="00557446"/>
    <w:rsid w:val="0057308C"/>
    <w:rsid w:val="005751A0"/>
    <w:rsid w:val="005A165E"/>
    <w:rsid w:val="005B71D0"/>
    <w:rsid w:val="005D7035"/>
    <w:rsid w:val="005D7A0D"/>
    <w:rsid w:val="005F6147"/>
    <w:rsid w:val="00601A79"/>
    <w:rsid w:val="00610DC6"/>
    <w:rsid w:val="00663E4E"/>
    <w:rsid w:val="006665ED"/>
    <w:rsid w:val="006D34A6"/>
    <w:rsid w:val="00724425"/>
    <w:rsid w:val="0073178D"/>
    <w:rsid w:val="007865A3"/>
    <w:rsid w:val="007917D2"/>
    <w:rsid w:val="007A6997"/>
    <w:rsid w:val="007C0573"/>
    <w:rsid w:val="007D0A5F"/>
    <w:rsid w:val="008066BA"/>
    <w:rsid w:val="00855CE6"/>
    <w:rsid w:val="008712E5"/>
    <w:rsid w:val="0088425A"/>
    <w:rsid w:val="008A6D41"/>
    <w:rsid w:val="008D093E"/>
    <w:rsid w:val="008E6D3D"/>
    <w:rsid w:val="00934AA7"/>
    <w:rsid w:val="00937E49"/>
    <w:rsid w:val="00953FAC"/>
    <w:rsid w:val="00961EE8"/>
    <w:rsid w:val="009838C9"/>
    <w:rsid w:val="009E3E6E"/>
    <w:rsid w:val="009E772E"/>
    <w:rsid w:val="009F3116"/>
    <w:rsid w:val="009F51F9"/>
    <w:rsid w:val="00A313ED"/>
    <w:rsid w:val="00A32A6F"/>
    <w:rsid w:val="00A70C48"/>
    <w:rsid w:val="00A81372"/>
    <w:rsid w:val="00A8248D"/>
    <w:rsid w:val="00A8534D"/>
    <w:rsid w:val="00AD73E1"/>
    <w:rsid w:val="00AE2A0D"/>
    <w:rsid w:val="00B03033"/>
    <w:rsid w:val="00B31D6B"/>
    <w:rsid w:val="00B45FE5"/>
    <w:rsid w:val="00B50007"/>
    <w:rsid w:val="00B52D42"/>
    <w:rsid w:val="00B82685"/>
    <w:rsid w:val="00BC487E"/>
    <w:rsid w:val="00BE0307"/>
    <w:rsid w:val="00BF2B02"/>
    <w:rsid w:val="00C02A53"/>
    <w:rsid w:val="00C43011"/>
    <w:rsid w:val="00C56EAD"/>
    <w:rsid w:val="00C74C7E"/>
    <w:rsid w:val="00C965D4"/>
    <w:rsid w:val="00C97CAB"/>
    <w:rsid w:val="00CA59B1"/>
    <w:rsid w:val="00CB56C1"/>
    <w:rsid w:val="00CC2C21"/>
    <w:rsid w:val="00CD2715"/>
    <w:rsid w:val="00CE48BE"/>
    <w:rsid w:val="00D30526"/>
    <w:rsid w:val="00D3641D"/>
    <w:rsid w:val="00D419A9"/>
    <w:rsid w:val="00D476F0"/>
    <w:rsid w:val="00D52093"/>
    <w:rsid w:val="00D926BA"/>
    <w:rsid w:val="00DA1B0C"/>
    <w:rsid w:val="00DA5860"/>
    <w:rsid w:val="00DC6160"/>
    <w:rsid w:val="00DF46A9"/>
    <w:rsid w:val="00E36FA2"/>
    <w:rsid w:val="00E42C2A"/>
    <w:rsid w:val="00E75380"/>
    <w:rsid w:val="00EE7507"/>
    <w:rsid w:val="00EF0C47"/>
    <w:rsid w:val="00EF0D2F"/>
    <w:rsid w:val="00EF29BD"/>
    <w:rsid w:val="00F06A9A"/>
    <w:rsid w:val="00F06F42"/>
    <w:rsid w:val="00F35EF8"/>
    <w:rsid w:val="00FB5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6D41"/>
    <w:rPr>
      <w:rFonts w:eastAsia="Times New Roman" w:cs="Times New Roman"/>
      <w:sz w:val="20"/>
      <w:szCs w:val="20"/>
      <w:lang w:eastAsia="it-IT"/>
    </w:rPr>
  </w:style>
  <w:style w:type="paragraph" w:styleId="Titolo1">
    <w:name w:val="heading 1"/>
    <w:basedOn w:val="Normale"/>
    <w:next w:val="Normale"/>
    <w:link w:val="Titolo1Carattere"/>
    <w:qFormat/>
    <w:rsid w:val="008A6D41"/>
    <w:pPr>
      <w:keepNext/>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A6D41"/>
    <w:rPr>
      <w:rFonts w:eastAsia="Times New Roman" w:cs="Times New Roman"/>
      <w:b/>
      <w:szCs w:val="20"/>
      <w:lang w:eastAsia="it-IT"/>
    </w:rPr>
  </w:style>
  <w:style w:type="paragraph" w:styleId="Testofumetto">
    <w:name w:val="Balloon Text"/>
    <w:basedOn w:val="Normale"/>
    <w:link w:val="TestofumettoCarattere"/>
    <w:uiPriority w:val="99"/>
    <w:semiHidden/>
    <w:unhideWhenUsed/>
    <w:rsid w:val="008A6D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41"/>
    <w:rPr>
      <w:rFonts w:ascii="Tahoma" w:eastAsia="Times New Roman" w:hAnsi="Tahoma" w:cs="Tahoma"/>
      <w:sz w:val="16"/>
      <w:szCs w:val="16"/>
      <w:lang w:eastAsia="it-IT"/>
    </w:rPr>
  </w:style>
  <w:style w:type="paragraph" w:styleId="Paragrafoelenco">
    <w:name w:val="List Paragraph"/>
    <w:basedOn w:val="Normale"/>
    <w:uiPriority w:val="34"/>
    <w:qFormat/>
    <w:rsid w:val="00CC2C21"/>
    <w:pPr>
      <w:ind w:left="720"/>
      <w:contextualSpacing/>
    </w:pPr>
  </w:style>
  <w:style w:type="character" w:styleId="Collegamentoipertestuale">
    <w:name w:val="Hyperlink"/>
    <w:basedOn w:val="Carpredefinitoparagrafo"/>
    <w:uiPriority w:val="99"/>
    <w:unhideWhenUsed/>
    <w:rsid w:val="00CE48BE"/>
    <w:rPr>
      <w:color w:val="0000FF" w:themeColor="hyperlink"/>
      <w:u w:val="single"/>
    </w:rPr>
  </w:style>
  <w:style w:type="table" w:styleId="Grigliatabella">
    <w:name w:val="Table Grid"/>
    <w:basedOn w:val="Tabellanormale"/>
    <w:uiPriority w:val="59"/>
    <w:rsid w:val="00B31D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55744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57446"/>
    <w:rPr>
      <w:rFonts w:eastAsia="Times New Roman" w:cs="Times New Roman"/>
      <w:sz w:val="20"/>
      <w:szCs w:val="20"/>
      <w:lang w:eastAsia="it-IT"/>
    </w:rPr>
  </w:style>
  <w:style w:type="paragraph" w:styleId="Pidipagina">
    <w:name w:val="footer"/>
    <w:basedOn w:val="Normale"/>
    <w:link w:val="PidipaginaCarattere"/>
    <w:uiPriority w:val="99"/>
    <w:unhideWhenUsed/>
    <w:rsid w:val="00557446"/>
    <w:pPr>
      <w:tabs>
        <w:tab w:val="center" w:pos="4819"/>
        <w:tab w:val="right" w:pos="9638"/>
      </w:tabs>
    </w:pPr>
  </w:style>
  <w:style w:type="character" w:customStyle="1" w:styleId="PidipaginaCarattere">
    <w:name w:val="Piè di pagina Carattere"/>
    <w:basedOn w:val="Carpredefinitoparagrafo"/>
    <w:link w:val="Pidipagina"/>
    <w:uiPriority w:val="99"/>
    <w:rsid w:val="00557446"/>
    <w:rPr>
      <w:rFonts w:eastAsia="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ercolano.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tocollo.ercolan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92FA-6468-4DB6-BCEF-4A4F743D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4782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macera</dc:creator>
  <cp:lastModifiedBy>utente</cp:lastModifiedBy>
  <cp:revision>4</cp:revision>
  <cp:lastPrinted>2018-09-24T08:07:00Z</cp:lastPrinted>
  <dcterms:created xsi:type="dcterms:W3CDTF">2018-09-24T08:05:00Z</dcterms:created>
  <dcterms:modified xsi:type="dcterms:W3CDTF">2018-09-24T08:07:00Z</dcterms:modified>
</cp:coreProperties>
</file>